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115F6" w:rsidR="00D27229" w:rsidRDefault="00D27229" w14:paraId="14DFFAF6" w14:textId="4038E100">
      <w:pPr>
        <w:rPr>
          <w:sz w:val="20"/>
          <w:szCs w:val="20"/>
        </w:rPr>
      </w:pPr>
    </w:p>
    <w:p w:rsidRPr="002569B1" w:rsidR="009E6A5C" w:rsidP="005115F6" w:rsidRDefault="009E6A5C" w14:paraId="0254026C" w14:textId="62DBF96A">
      <w:pPr>
        <w:rPr>
          <w:color w:val="7030A0"/>
          <w:sz w:val="20"/>
          <w:szCs w:val="20"/>
        </w:rPr>
      </w:pPr>
      <w:r w:rsidRPr="002569B1">
        <w:rPr>
          <w:color w:val="7030A0"/>
          <w:sz w:val="20"/>
          <w:szCs w:val="20"/>
        </w:rPr>
        <w:t>Month, Day, Year</w:t>
      </w:r>
    </w:p>
    <w:p w:rsidR="009E6A5C" w:rsidP="005115F6" w:rsidRDefault="009E6A5C" w14:paraId="2BFC3FA9" w14:textId="0722FC4E">
      <w:pPr>
        <w:rPr>
          <w:color w:val="4472C4" w:themeColor="accent1"/>
          <w:sz w:val="20"/>
          <w:szCs w:val="20"/>
        </w:rPr>
      </w:pPr>
    </w:p>
    <w:p w:rsidRPr="009E6A5C" w:rsidR="009E6A5C" w:rsidP="005115F6" w:rsidRDefault="009E6A5C" w14:paraId="643601DE" w14:textId="12824B86">
      <w:pPr>
        <w:rPr>
          <w:color w:val="4472C4" w:themeColor="accent1"/>
          <w:sz w:val="20"/>
          <w:szCs w:val="20"/>
        </w:rPr>
      </w:pPr>
      <w:r w:rsidRPr="009E6A5C">
        <w:rPr>
          <w:color w:val="000000" w:themeColor="text1"/>
          <w:sz w:val="20"/>
          <w:szCs w:val="20"/>
        </w:rPr>
        <w:t xml:space="preserve">Dear </w:t>
      </w:r>
      <w:r w:rsidRPr="002569B1">
        <w:rPr>
          <w:color w:val="7030A0"/>
          <w:sz w:val="20"/>
          <w:szCs w:val="20"/>
        </w:rPr>
        <w:t>Name</w:t>
      </w:r>
      <w:r w:rsidRPr="002569B1">
        <w:rPr>
          <w:color w:val="000000" w:themeColor="text1"/>
          <w:sz w:val="20"/>
          <w:szCs w:val="20"/>
        </w:rPr>
        <w:t>:</w:t>
      </w:r>
    </w:p>
    <w:p w:rsidRPr="005115F6" w:rsidR="001F7FEA" w:rsidP="005115F6" w:rsidRDefault="001F7FEA" w14:paraId="28EB3AB4" w14:textId="77777777">
      <w:pPr>
        <w:rPr>
          <w:sz w:val="20"/>
          <w:szCs w:val="20"/>
        </w:rPr>
      </w:pPr>
    </w:p>
    <w:p w:rsidRPr="005115F6" w:rsidR="001F7FEA" w:rsidP="005115F6" w:rsidRDefault="001F7FEA" w14:paraId="71C6A116" w14:textId="337DDF64">
      <w:pPr>
        <w:rPr>
          <w:sz w:val="20"/>
          <w:szCs w:val="20"/>
        </w:rPr>
      </w:pPr>
      <w:r w:rsidRPr="005115F6">
        <w:rPr>
          <w:sz w:val="20"/>
          <w:szCs w:val="20"/>
        </w:rPr>
        <w:t xml:space="preserve">I would like your approval to attend the </w:t>
      </w:r>
      <w:r w:rsidR="00F75D98">
        <w:rPr>
          <w:sz w:val="20"/>
          <w:szCs w:val="20"/>
        </w:rPr>
        <w:t>Ellucian Live</w:t>
      </w:r>
      <w:r w:rsidRPr="005115F6">
        <w:rPr>
          <w:sz w:val="20"/>
          <w:szCs w:val="20"/>
        </w:rPr>
        <w:t xml:space="preserve"> user conference, April </w:t>
      </w:r>
      <w:r w:rsidR="00F75D98">
        <w:rPr>
          <w:sz w:val="20"/>
          <w:szCs w:val="20"/>
        </w:rPr>
        <w:t xml:space="preserve">12 – 14, 2021.  This year the conference will be held in a virtually rendered conference environment.  </w:t>
      </w:r>
      <w:r w:rsidRPr="005115F6">
        <w:rPr>
          <w:sz w:val="20"/>
          <w:szCs w:val="20"/>
        </w:rPr>
        <w:t xml:space="preserve">Because of the careful attention </w:t>
      </w:r>
      <w:proofErr w:type="gramStart"/>
      <w:r w:rsidRPr="005115F6">
        <w:rPr>
          <w:sz w:val="20"/>
          <w:szCs w:val="20"/>
        </w:rPr>
        <w:t>we’re</w:t>
      </w:r>
      <w:proofErr w:type="gramEnd"/>
      <w:r w:rsidRPr="005115F6">
        <w:rPr>
          <w:sz w:val="20"/>
          <w:szCs w:val="20"/>
        </w:rPr>
        <w:t xml:space="preserve"> giving to our budget spend, I want to outline why my attendance is a worthy expense and a good investment that will help keep our department’s technology skills current and relevant.</w:t>
      </w:r>
    </w:p>
    <w:p w:rsidRPr="005115F6" w:rsidR="001F7FEA" w:rsidP="005115F6" w:rsidRDefault="001F7FEA" w14:paraId="6C1EC11A" w14:textId="77777777">
      <w:pPr>
        <w:rPr>
          <w:sz w:val="20"/>
          <w:szCs w:val="20"/>
        </w:rPr>
      </w:pPr>
    </w:p>
    <w:p w:rsidRPr="005115F6" w:rsidR="001F7FEA" w:rsidP="005115F6" w:rsidRDefault="001F7FEA" w14:paraId="72E2E2E0" w14:textId="1DC53295">
      <w:pPr>
        <w:rPr>
          <w:sz w:val="20"/>
          <w:szCs w:val="20"/>
        </w:rPr>
      </w:pPr>
      <w:r w:rsidRPr="005115F6">
        <w:rPr>
          <w:sz w:val="20"/>
          <w:szCs w:val="20"/>
        </w:rPr>
        <w:t xml:space="preserve">The </w:t>
      </w:r>
      <w:r w:rsidR="00F75D98">
        <w:rPr>
          <w:sz w:val="20"/>
          <w:szCs w:val="20"/>
        </w:rPr>
        <w:t>Ellucian Live 2021</w:t>
      </w:r>
      <w:r w:rsidRPr="005115F6">
        <w:rPr>
          <w:sz w:val="20"/>
          <w:szCs w:val="20"/>
        </w:rPr>
        <w:t xml:space="preserve"> </w:t>
      </w:r>
      <w:r w:rsidRPr="00385B97">
        <w:rPr>
          <w:sz w:val="20"/>
          <w:szCs w:val="20"/>
        </w:rPr>
        <w:t xml:space="preserve">conference expects to host more than </w:t>
      </w:r>
      <w:r w:rsidRPr="00385B97" w:rsidR="00385B97">
        <w:rPr>
          <w:sz w:val="20"/>
          <w:szCs w:val="20"/>
        </w:rPr>
        <w:t>8</w:t>
      </w:r>
      <w:r w:rsidRPr="00385B97">
        <w:rPr>
          <w:sz w:val="20"/>
          <w:szCs w:val="20"/>
        </w:rPr>
        <w:t>,</w:t>
      </w:r>
      <w:r w:rsidRPr="00385B97" w:rsidR="00385B97">
        <w:rPr>
          <w:sz w:val="20"/>
          <w:szCs w:val="20"/>
        </w:rPr>
        <w:t>0</w:t>
      </w:r>
      <w:r w:rsidRPr="00385B97">
        <w:rPr>
          <w:sz w:val="20"/>
          <w:szCs w:val="20"/>
        </w:rPr>
        <w:t xml:space="preserve">00 participants from </w:t>
      </w:r>
      <w:r w:rsidRPr="00385B97" w:rsidR="00385B97">
        <w:rPr>
          <w:sz w:val="20"/>
          <w:szCs w:val="20"/>
        </w:rPr>
        <w:t xml:space="preserve">nearly </w:t>
      </w:r>
      <w:r w:rsidR="00F75D98">
        <w:rPr>
          <w:sz w:val="20"/>
          <w:szCs w:val="20"/>
        </w:rPr>
        <w:t xml:space="preserve">2,180 </w:t>
      </w:r>
      <w:r w:rsidRPr="00385B97">
        <w:rPr>
          <w:sz w:val="20"/>
          <w:szCs w:val="20"/>
        </w:rPr>
        <w:t>higher education institutions around the world. This</w:t>
      </w:r>
      <w:r w:rsidRPr="005115F6">
        <w:rPr>
          <w:sz w:val="20"/>
          <w:szCs w:val="20"/>
        </w:rPr>
        <w:t xml:space="preserve"> provides an excellent opportunity to </w:t>
      </w:r>
      <w:r w:rsidR="00F75D98">
        <w:rPr>
          <w:sz w:val="20"/>
          <w:szCs w:val="20"/>
        </w:rPr>
        <w:t xml:space="preserve">virtually </w:t>
      </w:r>
      <w:r w:rsidRPr="005115F6">
        <w:rPr>
          <w:sz w:val="20"/>
          <w:szCs w:val="20"/>
        </w:rPr>
        <w:t>meet with peers, discuss similar business challenges, and glean best-practice advice</w:t>
      </w:r>
      <w:r w:rsidR="00F75D98">
        <w:rPr>
          <w:sz w:val="20"/>
          <w:szCs w:val="20"/>
        </w:rPr>
        <w:t xml:space="preserve"> from EdTech experts and the higher education community</w:t>
      </w:r>
      <w:r w:rsidRPr="005115F6">
        <w:rPr>
          <w:sz w:val="20"/>
          <w:szCs w:val="20"/>
        </w:rPr>
        <w:t>.</w:t>
      </w:r>
    </w:p>
    <w:p w:rsidRPr="005115F6" w:rsidR="001F7FEA" w:rsidP="005115F6" w:rsidRDefault="001F7FEA" w14:paraId="0526A2E4" w14:textId="77777777">
      <w:pPr>
        <w:rPr>
          <w:sz w:val="20"/>
          <w:szCs w:val="20"/>
        </w:rPr>
      </w:pPr>
    </w:p>
    <w:p w:rsidRPr="005115F6" w:rsidR="001F7FEA" w:rsidP="005115F6" w:rsidRDefault="001F7FEA" w14:paraId="3643AD84" w14:textId="0DCA6301">
      <w:pPr>
        <w:rPr>
          <w:sz w:val="20"/>
          <w:szCs w:val="20"/>
        </w:rPr>
      </w:pPr>
      <w:r w:rsidRPr="005115F6">
        <w:rPr>
          <w:sz w:val="20"/>
          <w:szCs w:val="20"/>
        </w:rPr>
        <w:t>By attending the conference</w:t>
      </w:r>
      <w:r w:rsidR="00F75D98">
        <w:rPr>
          <w:sz w:val="20"/>
          <w:szCs w:val="20"/>
        </w:rPr>
        <w:t xml:space="preserve"> virtually</w:t>
      </w:r>
      <w:r w:rsidRPr="005115F6">
        <w:rPr>
          <w:sz w:val="20"/>
          <w:szCs w:val="20"/>
        </w:rPr>
        <w:t xml:space="preserve">, </w:t>
      </w:r>
      <w:r w:rsidRPr="005115F6" w:rsidR="00F75D98">
        <w:rPr>
          <w:sz w:val="20"/>
          <w:szCs w:val="20"/>
        </w:rPr>
        <w:t>I will</w:t>
      </w:r>
      <w:r w:rsidRPr="005115F6">
        <w:rPr>
          <w:sz w:val="20"/>
          <w:szCs w:val="20"/>
        </w:rPr>
        <w:t xml:space="preserve"> have access to </w:t>
      </w:r>
      <w:r w:rsidR="00F75D98">
        <w:rPr>
          <w:sz w:val="20"/>
          <w:szCs w:val="20"/>
        </w:rPr>
        <w:t xml:space="preserve">over a hundred </w:t>
      </w:r>
      <w:r w:rsidRPr="005115F6">
        <w:rPr>
          <w:sz w:val="20"/>
          <w:szCs w:val="20"/>
        </w:rPr>
        <w:t>educational sessions and roundtable discussions presented by Ellucian solution experts</w:t>
      </w:r>
      <w:r w:rsidR="00F75D98">
        <w:rPr>
          <w:sz w:val="20"/>
          <w:szCs w:val="20"/>
        </w:rPr>
        <w:t xml:space="preserve"> and other Ellucian customers</w:t>
      </w:r>
      <w:r w:rsidRPr="005115F6">
        <w:rPr>
          <w:sz w:val="20"/>
          <w:szCs w:val="20"/>
        </w:rPr>
        <w:t xml:space="preserve"> that will help me to understand current product direction and best practices for optimizing our existing software investment. </w:t>
      </w:r>
    </w:p>
    <w:p w:rsidRPr="005115F6" w:rsidR="001F7FEA" w:rsidP="005115F6" w:rsidRDefault="001F7FEA" w14:paraId="5D646CA1" w14:textId="77777777">
      <w:pPr>
        <w:rPr>
          <w:sz w:val="20"/>
          <w:szCs w:val="20"/>
        </w:rPr>
      </w:pPr>
    </w:p>
    <w:p w:rsidRPr="005115F6" w:rsidR="001F7FEA" w:rsidP="005115F6" w:rsidRDefault="001F7FEA" w14:paraId="70A847DC" w14:textId="5F802752">
      <w:pPr>
        <w:rPr>
          <w:sz w:val="20"/>
          <w:szCs w:val="20"/>
        </w:rPr>
      </w:pPr>
      <w:r w:rsidRPr="005115F6">
        <w:rPr>
          <w:sz w:val="20"/>
          <w:szCs w:val="20"/>
        </w:rPr>
        <w:t xml:space="preserve">During the </w:t>
      </w:r>
      <w:r w:rsidR="00F75D98">
        <w:rPr>
          <w:sz w:val="20"/>
          <w:szCs w:val="20"/>
        </w:rPr>
        <w:t xml:space="preserve">virtual </w:t>
      </w:r>
      <w:r w:rsidRPr="005115F6">
        <w:rPr>
          <w:sz w:val="20"/>
          <w:szCs w:val="20"/>
        </w:rPr>
        <w:t xml:space="preserve">conference, I will </w:t>
      </w:r>
      <w:r w:rsidR="00444625">
        <w:rPr>
          <w:sz w:val="20"/>
          <w:szCs w:val="20"/>
        </w:rPr>
        <w:t xml:space="preserve">be able to </w:t>
      </w:r>
      <w:r w:rsidRPr="005115F6">
        <w:rPr>
          <w:sz w:val="20"/>
          <w:szCs w:val="20"/>
        </w:rPr>
        <w:t xml:space="preserve">schedule one-on-one, </w:t>
      </w:r>
      <w:r w:rsidR="00F75D98">
        <w:rPr>
          <w:sz w:val="20"/>
          <w:szCs w:val="20"/>
        </w:rPr>
        <w:t xml:space="preserve">virtual </w:t>
      </w:r>
      <w:r w:rsidRPr="005115F6">
        <w:rPr>
          <w:sz w:val="20"/>
          <w:szCs w:val="20"/>
        </w:rPr>
        <w:t>meetings with participating vendors that I plan to evaluate for future use.</w:t>
      </w:r>
    </w:p>
    <w:p w:rsidRPr="005115F6" w:rsidR="001F7FEA" w:rsidP="005115F6" w:rsidRDefault="001F7FEA" w14:paraId="2B0968B3" w14:textId="463CF388">
      <w:pPr>
        <w:rPr>
          <w:sz w:val="20"/>
          <w:szCs w:val="20"/>
        </w:rPr>
      </w:pPr>
      <w:r w:rsidRPr="005115F6">
        <w:rPr>
          <w:sz w:val="20"/>
          <w:szCs w:val="20"/>
        </w:rPr>
        <w:softHyphen/>
      </w:r>
      <w:r w:rsidRPr="005115F6">
        <w:rPr>
          <w:sz w:val="20"/>
          <w:szCs w:val="20"/>
        </w:rPr>
        <w:softHyphen/>
      </w:r>
      <w:r w:rsidRPr="005115F6">
        <w:rPr>
          <w:sz w:val="20"/>
          <w:szCs w:val="20"/>
        </w:rPr>
        <w:softHyphen/>
      </w:r>
      <w:r w:rsidRPr="005115F6">
        <w:rPr>
          <w:sz w:val="20"/>
          <w:szCs w:val="20"/>
        </w:rPr>
        <w:softHyphen/>
        <w:t xml:space="preserve"> </w:t>
      </w:r>
    </w:p>
    <w:p w:rsidRPr="005115F6" w:rsidR="001F7FEA" w:rsidP="005115F6" w:rsidRDefault="001F7FEA" w14:paraId="2302710C" w14:textId="65152C48">
      <w:pPr>
        <w:rPr>
          <w:sz w:val="20"/>
          <w:szCs w:val="20"/>
        </w:rPr>
      </w:pPr>
      <w:r w:rsidRPr="005115F6">
        <w:rPr>
          <w:sz w:val="20"/>
          <w:szCs w:val="20"/>
        </w:rPr>
        <w:t>The following is a list of my top three priorities to accomplish at Ellucian Live 202</w:t>
      </w:r>
      <w:r w:rsidR="00F75D98">
        <w:rPr>
          <w:sz w:val="20"/>
          <w:szCs w:val="20"/>
        </w:rPr>
        <w:t>1</w:t>
      </w:r>
      <w:r w:rsidRPr="005115F6">
        <w:rPr>
          <w:sz w:val="20"/>
          <w:szCs w:val="20"/>
        </w:rPr>
        <w:t>:</w:t>
      </w:r>
    </w:p>
    <w:p w:rsidRPr="005115F6" w:rsidR="001F7FEA" w:rsidP="005115F6" w:rsidRDefault="001F7FEA" w14:paraId="2FB7A0EB" w14:textId="2D9076A5">
      <w:pPr>
        <w:rPr>
          <w:sz w:val="20"/>
          <w:szCs w:val="20"/>
        </w:rPr>
      </w:pPr>
      <w:r w:rsidRPr="005115F6">
        <w:rPr>
          <w:sz w:val="20"/>
          <w:szCs w:val="20"/>
        </w:rPr>
        <w:t xml:space="preserve">1.     </w:t>
      </w:r>
    </w:p>
    <w:p w:rsidRPr="005115F6" w:rsidR="001F7FEA" w:rsidP="005115F6" w:rsidRDefault="001F7FEA" w14:paraId="6717B663" w14:textId="77777777">
      <w:pPr>
        <w:rPr>
          <w:sz w:val="20"/>
          <w:szCs w:val="20"/>
        </w:rPr>
      </w:pPr>
      <w:r w:rsidRPr="005115F6">
        <w:rPr>
          <w:sz w:val="20"/>
          <w:szCs w:val="20"/>
        </w:rPr>
        <w:t xml:space="preserve">2.    </w:t>
      </w:r>
    </w:p>
    <w:p w:rsidR="005115F6" w:rsidP="005115F6" w:rsidRDefault="001F7FEA" w14:paraId="4B3F9CD9" w14:textId="6D9D55EA">
      <w:pPr>
        <w:rPr>
          <w:sz w:val="20"/>
          <w:szCs w:val="20"/>
        </w:rPr>
      </w:pPr>
      <w:r w:rsidRPr="005115F6">
        <w:rPr>
          <w:sz w:val="20"/>
          <w:szCs w:val="20"/>
        </w:rPr>
        <w:t>3.</w:t>
      </w:r>
    </w:p>
    <w:p w:rsidRPr="005115F6" w:rsidR="005115F6" w:rsidP="005115F6" w:rsidRDefault="005115F6" w14:paraId="47F5F009" w14:textId="77777777">
      <w:pPr>
        <w:rPr>
          <w:sz w:val="20"/>
          <w:szCs w:val="20"/>
        </w:rPr>
      </w:pPr>
    </w:p>
    <w:p w:rsidRPr="005115F6" w:rsidR="001F7FEA" w:rsidP="005115F6" w:rsidRDefault="00F75D98" w14:paraId="034CF999" w14:textId="60A89300">
      <w:pPr>
        <w:rPr>
          <w:sz w:val="20"/>
          <w:szCs w:val="20"/>
        </w:rPr>
      </w:pPr>
      <w:r>
        <w:rPr>
          <w:sz w:val="20"/>
          <w:szCs w:val="20"/>
        </w:rPr>
        <w:t xml:space="preserve">Since there is no need for travel, the current conference price is:  </w:t>
      </w:r>
    </w:p>
    <w:p w:rsidRPr="005115F6" w:rsidR="001F7FEA" w:rsidP="005115F6" w:rsidRDefault="001F7FEA" w14:paraId="3B10221F" w14:textId="77777777">
      <w:pPr>
        <w:rPr>
          <w:sz w:val="20"/>
          <w:szCs w:val="20"/>
        </w:rPr>
      </w:pPr>
    </w:p>
    <w:p w:rsidRPr="00F75D98" w:rsidR="001F7FEA" w:rsidP="00F75D98" w:rsidRDefault="001F7FEA" w14:paraId="07874AEA" w14:textId="49899AA0">
      <w:pPr>
        <w:ind w:left="360"/>
        <w:rPr>
          <w:sz w:val="20"/>
          <w:szCs w:val="20"/>
        </w:rPr>
      </w:pPr>
      <w:r w:rsidRPr="00C21CE0">
        <w:rPr>
          <w:sz w:val="20"/>
          <w:szCs w:val="20"/>
        </w:rPr>
        <w:t xml:space="preserve">Conference fee: $    </w:t>
      </w:r>
      <w:r w:rsidRPr="00C21CE0">
        <w:rPr>
          <w:sz w:val="20"/>
          <w:szCs w:val="20"/>
        </w:rPr>
        <w:tab/>
      </w:r>
      <w:r w:rsidRPr="00C21CE0">
        <w:rPr>
          <w:b/>
          <w:bCs/>
          <w:sz w:val="20"/>
          <w:szCs w:val="20"/>
        </w:rPr>
        <w:tab/>
      </w:r>
      <w:r w:rsidRPr="00C21CE0">
        <w:rPr>
          <w:b/>
          <w:bCs/>
          <w:sz w:val="20"/>
          <w:szCs w:val="20"/>
        </w:rPr>
        <w:tab/>
      </w:r>
    </w:p>
    <w:p w:rsidRPr="005115F6" w:rsidR="001F7FEA" w:rsidP="005115F6" w:rsidRDefault="001F7FEA" w14:paraId="6C51A8A7" w14:textId="77777777">
      <w:pPr>
        <w:rPr>
          <w:sz w:val="20"/>
          <w:szCs w:val="20"/>
        </w:rPr>
      </w:pPr>
    </w:p>
    <w:p w:rsidRPr="005115F6" w:rsidR="001F7FEA" w:rsidP="005115F6" w:rsidRDefault="001F7FEA" w14:paraId="13C010F9" w14:textId="45D6713B">
      <w:pPr>
        <w:rPr>
          <w:sz w:val="20"/>
          <w:szCs w:val="20"/>
        </w:rPr>
      </w:pPr>
      <w:r w:rsidRPr="26C553AD" w:rsidR="26C553AD">
        <w:rPr>
          <w:sz w:val="20"/>
          <w:szCs w:val="20"/>
        </w:rPr>
        <w:t xml:space="preserve">I am requesting approval from you now so we can take advantage of Ellucian Live’s best registration rates </w:t>
      </w:r>
      <w:r w:rsidRPr="26C553AD" w:rsidR="26C553AD">
        <w:rPr>
          <w:sz w:val="20"/>
          <w:szCs w:val="20"/>
          <w:highlight w:val="yellow"/>
        </w:rPr>
        <w:t>(Early Bird pricing ends March 2; Advance pricing ends March 30; Regular pricing ends April 9</w:t>
      </w:r>
      <w:r w:rsidRPr="26C553AD" w:rsidR="26C553AD">
        <w:rPr>
          <w:sz w:val="20"/>
          <w:szCs w:val="20"/>
        </w:rPr>
        <w:t>).</w:t>
      </w:r>
    </w:p>
    <w:p w:rsidRPr="005115F6" w:rsidR="001F7FEA" w:rsidP="005115F6" w:rsidRDefault="001F7FEA" w14:paraId="4A57CF23" w14:textId="77777777">
      <w:pPr>
        <w:rPr>
          <w:sz w:val="20"/>
          <w:szCs w:val="20"/>
        </w:rPr>
      </w:pPr>
    </w:p>
    <w:p w:rsidRPr="005115F6" w:rsidR="001F7FEA" w:rsidP="005115F6" w:rsidRDefault="001F7FEA" w14:paraId="25B251C6" w14:textId="3E1C5273">
      <w:pPr>
        <w:rPr>
          <w:sz w:val="20"/>
          <w:szCs w:val="20"/>
        </w:rPr>
      </w:pPr>
      <w:r w:rsidRPr="005115F6">
        <w:rPr>
          <w:sz w:val="20"/>
          <w:szCs w:val="20"/>
        </w:rPr>
        <w:t xml:space="preserve">I will plan to meet with you after the Ellucian Live conference to discuss significant takeaways, tips, and recommended actions to maximize our investment in Ellucian solutions. Additionally, I’ll pass along relevant information to key colleagues. Most sessions will be recorded and available for attendees to </w:t>
      </w:r>
      <w:r w:rsidR="00305605">
        <w:rPr>
          <w:sz w:val="20"/>
          <w:szCs w:val="20"/>
        </w:rPr>
        <w:t>stream</w:t>
      </w:r>
      <w:r w:rsidRPr="005115F6">
        <w:rPr>
          <w:sz w:val="20"/>
          <w:szCs w:val="20"/>
        </w:rPr>
        <w:t xml:space="preserve"> after the event, which will be an invaluable asset.</w:t>
      </w:r>
    </w:p>
    <w:p w:rsidRPr="005115F6" w:rsidR="001F7FEA" w:rsidP="005115F6" w:rsidRDefault="001F7FEA" w14:paraId="44F7ED86" w14:textId="77777777">
      <w:pPr>
        <w:rPr>
          <w:sz w:val="20"/>
          <w:szCs w:val="20"/>
        </w:rPr>
      </w:pPr>
    </w:p>
    <w:p w:rsidR="001F7FEA" w:rsidP="005115F6" w:rsidRDefault="001F7FEA" w14:paraId="0FD02C81" w14:textId="1D5AFEDB">
      <w:pPr>
        <w:rPr>
          <w:sz w:val="20"/>
          <w:szCs w:val="20"/>
        </w:rPr>
      </w:pPr>
      <w:r w:rsidRPr="005115F6">
        <w:rPr>
          <w:sz w:val="20"/>
          <w:szCs w:val="20"/>
        </w:rPr>
        <w:t>Thank you for considering this request. I look forward to your</w:t>
      </w:r>
      <w:r w:rsidRPr="005115F6" w:rsidR="00B85828">
        <w:rPr>
          <w:sz w:val="20"/>
          <w:szCs w:val="20"/>
        </w:rPr>
        <w:t xml:space="preserve"> </w:t>
      </w:r>
      <w:r w:rsidRPr="005115F6">
        <w:rPr>
          <w:sz w:val="20"/>
          <w:szCs w:val="20"/>
        </w:rPr>
        <w:t xml:space="preserve">reply. </w:t>
      </w:r>
    </w:p>
    <w:p w:rsidR="00671D82" w:rsidP="005115F6" w:rsidRDefault="00671D82" w14:paraId="46EFDCDE" w14:textId="7AF90B29">
      <w:pPr>
        <w:rPr>
          <w:sz w:val="20"/>
          <w:szCs w:val="20"/>
        </w:rPr>
      </w:pPr>
    </w:p>
    <w:p w:rsidR="00671D82" w:rsidP="005115F6" w:rsidRDefault="00671D82" w14:paraId="3F2E0DEB" w14:textId="56596B7F">
      <w:pPr>
        <w:rPr>
          <w:sz w:val="20"/>
          <w:szCs w:val="20"/>
        </w:rPr>
      </w:pPr>
      <w:r>
        <w:rPr>
          <w:sz w:val="20"/>
          <w:szCs w:val="20"/>
        </w:rPr>
        <w:t>Regards,</w:t>
      </w:r>
    </w:p>
    <w:p w:rsidR="00C16D1F" w:rsidP="005115F6" w:rsidRDefault="00C16D1F" w14:paraId="3F7DC65F" w14:textId="572FFF2E">
      <w:pPr>
        <w:rPr>
          <w:sz w:val="20"/>
          <w:szCs w:val="20"/>
        </w:rPr>
      </w:pPr>
    </w:p>
    <w:p w:rsidRPr="002569B1" w:rsidR="00170550" w:rsidRDefault="00C16D1F" w14:paraId="7397AD04" w14:textId="77777777">
      <w:pPr>
        <w:rPr>
          <w:color w:val="7030A0"/>
          <w:sz w:val="20"/>
          <w:szCs w:val="20"/>
        </w:rPr>
      </w:pPr>
      <w:r w:rsidRPr="002569B1">
        <w:rPr>
          <w:color w:val="7030A0"/>
          <w:sz w:val="20"/>
          <w:szCs w:val="20"/>
        </w:rPr>
        <w:t>Name</w:t>
      </w:r>
    </w:p>
    <w:p w:rsidR="00170550" w:rsidRDefault="00170550" w14:paraId="41662255" w14:textId="77777777">
      <w:pPr>
        <w:rPr>
          <w:color w:val="4472C4" w:themeColor="accent1"/>
          <w:sz w:val="20"/>
          <w:szCs w:val="20"/>
        </w:rPr>
      </w:pPr>
    </w:p>
    <w:sectPr w:rsidR="00170550" w:rsidSect="00C21CE0">
      <w:headerReference w:type="default" r:id="rId7"/>
      <w:footerReference w:type="default" r:id="rId8"/>
      <w:pgSz w:w="12240" w:h="15840" w:orient="portrait"/>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57FA" w:rsidP="005115F6" w:rsidRDefault="009557FA" w14:paraId="5E08A7C8" w14:textId="77777777">
      <w:r>
        <w:separator/>
      </w:r>
    </w:p>
  </w:endnote>
  <w:endnote w:type="continuationSeparator" w:id="0">
    <w:p w:rsidR="009557FA" w:rsidP="005115F6" w:rsidRDefault="009557FA" w14:paraId="25498A5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115F6" w:rsidR="00BF0EFB" w:rsidP="009E6A5C" w:rsidRDefault="00BF0EFB" w14:paraId="4604BE03" w14:textId="38C6C677">
    <w:pPr>
      <w:spacing w:before="96"/>
      <w:ind w:right="90"/>
      <w:jc w:val="center"/>
      <w:rPr>
        <w:b/>
        <w:sz w:val="20"/>
        <w:szCs w:val="20"/>
      </w:rPr>
    </w:pPr>
    <w:r w:rsidRPr="005115F6">
      <w:rPr>
        <w:color w:val="463786"/>
        <w:w w:val="105"/>
        <w:sz w:val="20"/>
        <w:szCs w:val="20"/>
      </w:rPr>
      <w:t>2003 Edmund Halley Drive | Reston, VA 20191 | USA | Toll Free: +1 800.223.7036 |</w:t>
    </w:r>
    <w:r>
      <w:rPr>
        <w:color w:val="463786"/>
        <w:w w:val="105"/>
        <w:sz w:val="20"/>
        <w:szCs w:val="20"/>
      </w:rPr>
      <w:t xml:space="preserve"> </w:t>
    </w:r>
    <w:r w:rsidRPr="00BF0EFB">
      <w:rPr>
        <w:b/>
        <w:color w:val="463786"/>
        <w:w w:val="105"/>
        <w:sz w:val="20"/>
        <w:szCs w:val="20"/>
      </w:rPr>
      <w:t>www.ellucian.com</w:t>
    </w:r>
  </w:p>
  <w:p w:rsidR="00BF0EFB" w:rsidRDefault="00BF0EFB" w14:paraId="46FF73D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57FA" w:rsidP="005115F6" w:rsidRDefault="009557FA" w14:paraId="673382FF" w14:textId="77777777">
      <w:r>
        <w:separator/>
      </w:r>
    </w:p>
  </w:footnote>
  <w:footnote w:type="continuationSeparator" w:id="0">
    <w:p w:rsidR="009557FA" w:rsidP="005115F6" w:rsidRDefault="009557FA" w14:paraId="2253A3F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5115F6" w:rsidP="009E6A5C" w:rsidRDefault="00F75D98" w14:paraId="3ECF27BE" w14:textId="113E7F73">
    <w:pPr>
      <w:pStyle w:val="Header"/>
    </w:pPr>
    <w:r>
      <w:rPr>
        <w:noProof/>
      </w:rPr>
      <w:drawing>
        <wp:inline distT="0" distB="0" distL="0" distR="0" wp14:anchorId="25AC0F7C" wp14:editId="5587BA21">
          <wp:extent cx="2876550" cy="442947"/>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rotWithShape="1">
                  <a:blip r:embed="rId1">
                    <a:extLst>
                      <a:ext uri="{28A0092B-C50C-407E-A947-70E740481C1C}">
                        <a14:useLocalDpi xmlns:a14="http://schemas.microsoft.com/office/drawing/2010/main" val="0"/>
                      </a:ext>
                    </a:extLst>
                  </a:blip>
                  <a:srcRect b="70751"/>
                  <a:stretch/>
                </pic:blipFill>
                <pic:spPr bwMode="auto">
                  <a:xfrm>
                    <a:off x="0" y="0"/>
                    <a:ext cx="2948270" cy="45399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65CD8"/>
    <w:multiLevelType w:val="hybridMultilevel"/>
    <w:tmpl w:val="44C24562"/>
    <w:lvl w:ilvl="0" w:tplc="04090001">
      <w:start w:val="1"/>
      <w:numFmt w:val="bullet"/>
      <w:lvlText w:val=""/>
      <w:lvlJc w:val="left"/>
      <w:pPr>
        <w:ind w:left="10116" w:hanging="360"/>
      </w:pPr>
      <w:rPr>
        <w:rFonts w:hint="default" w:ascii="Symbol" w:hAnsi="Symbol"/>
      </w:rPr>
    </w:lvl>
    <w:lvl w:ilvl="1" w:tplc="04090003" w:tentative="1">
      <w:start w:val="1"/>
      <w:numFmt w:val="bullet"/>
      <w:lvlText w:val="o"/>
      <w:lvlJc w:val="left"/>
      <w:pPr>
        <w:ind w:left="10836" w:hanging="360"/>
      </w:pPr>
      <w:rPr>
        <w:rFonts w:hint="default" w:ascii="Courier New" w:hAnsi="Courier New" w:cs="Courier New"/>
      </w:rPr>
    </w:lvl>
    <w:lvl w:ilvl="2" w:tplc="04090005" w:tentative="1">
      <w:start w:val="1"/>
      <w:numFmt w:val="bullet"/>
      <w:lvlText w:val=""/>
      <w:lvlJc w:val="left"/>
      <w:pPr>
        <w:ind w:left="11556" w:hanging="360"/>
      </w:pPr>
      <w:rPr>
        <w:rFonts w:hint="default" w:ascii="Wingdings" w:hAnsi="Wingdings"/>
      </w:rPr>
    </w:lvl>
    <w:lvl w:ilvl="3" w:tplc="04090001" w:tentative="1">
      <w:start w:val="1"/>
      <w:numFmt w:val="bullet"/>
      <w:lvlText w:val=""/>
      <w:lvlJc w:val="left"/>
      <w:pPr>
        <w:ind w:left="12276" w:hanging="360"/>
      </w:pPr>
      <w:rPr>
        <w:rFonts w:hint="default" w:ascii="Symbol" w:hAnsi="Symbol"/>
      </w:rPr>
    </w:lvl>
    <w:lvl w:ilvl="4" w:tplc="04090003" w:tentative="1">
      <w:start w:val="1"/>
      <w:numFmt w:val="bullet"/>
      <w:lvlText w:val="o"/>
      <w:lvlJc w:val="left"/>
      <w:pPr>
        <w:ind w:left="12996" w:hanging="360"/>
      </w:pPr>
      <w:rPr>
        <w:rFonts w:hint="default" w:ascii="Courier New" w:hAnsi="Courier New" w:cs="Courier New"/>
      </w:rPr>
    </w:lvl>
    <w:lvl w:ilvl="5" w:tplc="04090005" w:tentative="1">
      <w:start w:val="1"/>
      <w:numFmt w:val="bullet"/>
      <w:lvlText w:val=""/>
      <w:lvlJc w:val="left"/>
      <w:pPr>
        <w:ind w:left="13716" w:hanging="360"/>
      </w:pPr>
      <w:rPr>
        <w:rFonts w:hint="default" w:ascii="Wingdings" w:hAnsi="Wingdings"/>
      </w:rPr>
    </w:lvl>
    <w:lvl w:ilvl="6" w:tplc="04090001" w:tentative="1">
      <w:start w:val="1"/>
      <w:numFmt w:val="bullet"/>
      <w:lvlText w:val=""/>
      <w:lvlJc w:val="left"/>
      <w:pPr>
        <w:ind w:left="14436" w:hanging="360"/>
      </w:pPr>
      <w:rPr>
        <w:rFonts w:hint="default" w:ascii="Symbol" w:hAnsi="Symbol"/>
      </w:rPr>
    </w:lvl>
    <w:lvl w:ilvl="7" w:tplc="04090003" w:tentative="1">
      <w:start w:val="1"/>
      <w:numFmt w:val="bullet"/>
      <w:lvlText w:val="o"/>
      <w:lvlJc w:val="left"/>
      <w:pPr>
        <w:ind w:left="15156" w:hanging="360"/>
      </w:pPr>
      <w:rPr>
        <w:rFonts w:hint="default" w:ascii="Courier New" w:hAnsi="Courier New" w:cs="Courier New"/>
      </w:rPr>
    </w:lvl>
    <w:lvl w:ilvl="8" w:tplc="04090005" w:tentative="1">
      <w:start w:val="1"/>
      <w:numFmt w:val="bullet"/>
      <w:lvlText w:val=""/>
      <w:lvlJc w:val="left"/>
      <w:pPr>
        <w:ind w:left="15876" w:hanging="360"/>
      </w:pPr>
      <w:rPr>
        <w:rFonts w:hint="default" w:ascii="Wingdings" w:hAnsi="Wingdings"/>
      </w:rPr>
    </w:lvl>
  </w:abstractNum>
  <w:abstractNum w:abstractNumId="1" w15:restartNumberingAfterBreak="0">
    <w:nsid w:val="45993152"/>
    <w:multiLevelType w:val="hybridMultilevel"/>
    <w:tmpl w:val="0B7280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14B4B00"/>
    <w:multiLevelType w:val="hybridMultilevel"/>
    <w:tmpl w:val="E69E00CA"/>
    <w:lvl w:ilvl="0" w:tplc="04090001">
      <w:start w:val="1"/>
      <w:numFmt w:val="bullet"/>
      <w:lvlText w:val=""/>
      <w:lvlJc w:val="left"/>
      <w:pPr>
        <w:ind w:left="836" w:hanging="360"/>
      </w:pPr>
      <w:rPr>
        <w:rFonts w:hint="default" w:ascii="Symbol" w:hAnsi="Symbol"/>
      </w:rPr>
    </w:lvl>
    <w:lvl w:ilvl="1" w:tplc="04090003" w:tentative="1">
      <w:start w:val="1"/>
      <w:numFmt w:val="bullet"/>
      <w:lvlText w:val="o"/>
      <w:lvlJc w:val="left"/>
      <w:pPr>
        <w:ind w:left="1556" w:hanging="360"/>
      </w:pPr>
      <w:rPr>
        <w:rFonts w:hint="default" w:ascii="Courier New" w:hAnsi="Courier New" w:cs="Courier New"/>
      </w:rPr>
    </w:lvl>
    <w:lvl w:ilvl="2" w:tplc="04090005" w:tentative="1">
      <w:start w:val="1"/>
      <w:numFmt w:val="bullet"/>
      <w:lvlText w:val=""/>
      <w:lvlJc w:val="left"/>
      <w:pPr>
        <w:ind w:left="2276" w:hanging="360"/>
      </w:pPr>
      <w:rPr>
        <w:rFonts w:hint="default" w:ascii="Wingdings" w:hAnsi="Wingdings"/>
      </w:rPr>
    </w:lvl>
    <w:lvl w:ilvl="3" w:tplc="04090001" w:tentative="1">
      <w:start w:val="1"/>
      <w:numFmt w:val="bullet"/>
      <w:lvlText w:val=""/>
      <w:lvlJc w:val="left"/>
      <w:pPr>
        <w:ind w:left="2996" w:hanging="360"/>
      </w:pPr>
      <w:rPr>
        <w:rFonts w:hint="default" w:ascii="Symbol" w:hAnsi="Symbol"/>
      </w:rPr>
    </w:lvl>
    <w:lvl w:ilvl="4" w:tplc="04090003" w:tentative="1">
      <w:start w:val="1"/>
      <w:numFmt w:val="bullet"/>
      <w:lvlText w:val="o"/>
      <w:lvlJc w:val="left"/>
      <w:pPr>
        <w:ind w:left="3716" w:hanging="360"/>
      </w:pPr>
      <w:rPr>
        <w:rFonts w:hint="default" w:ascii="Courier New" w:hAnsi="Courier New" w:cs="Courier New"/>
      </w:rPr>
    </w:lvl>
    <w:lvl w:ilvl="5" w:tplc="04090005" w:tentative="1">
      <w:start w:val="1"/>
      <w:numFmt w:val="bullet"/>
      <w:lvlText w:val=""/>
      <w:lvlJc w:val="left"/>
      <w:pPr>
        <w:ind w:left="4436" w:hanging="360"/>
      </w:pPr>
      <w:rPr>
        <w:rFonts w:hint="default" w:ascii="Wingdings" w:hAnsi="Wingdings"/>
      </w:rPr>
    </w:lvl>
    <w:lvl w:ilvl="6" w:tplc="04090001" w:tentative="1">
      <w:start w:val="1"/>
      <w:numFmt w:val="bullet"/>
      <w:lvlText w:val=""/>
      <w:lvlJc w:val="left"/>
      <w:pPr>
        <w:ind w:left="5156" w:hanging="360"/>
      </w:pPr>
      <w:rPr>
        <w:rFonts w:hint="default" w:ascii="Symbol" w:hAnsi="Symbol"/>
      </w:rPr>
    </w:lvl>
    <w:lvl w:ilvl="7" w:tplc="04090003" w:tentative="1">
      <w:start w:val="1"/>
      <w:numFmt w:val="bullet"/>
      <w:lvlText w:val="o"/>
      <w:lvlJc w:val="left"/>
      <w:pPr>
        <w:ind w:left="5876" w:hanging="360"/>
      </w:pPr>
      <w:rPr>
        <w:rFonts w:hint="default" w:ascii="Courier New" w:hAnsi="Courier New" w:cs="Courier New"/>
      </w:rPr>
    </w:lvl>
    <w:lvl w:ilvl="8" w:tplc="04090005" w:tentative="1">
      <w:start w:val="1"/>
      <w:numFmt w:val="bullet"/>
      <w:lvlText w:val=""/>
      <w:lvlJc w:val="left"/>
      <w:pPr>
        <w:ind w:left="6596"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FEA"/>
    <w:rsid w:val="000A1AE7"/>
    <w:rsid w:val="00170550"/>
    <w:rsid w:val="00173BF3"/>
    <w:rsid w:val="001B5946"/>
    <w:rsid w:val="001F7FEA"/>
    <w:rsid w:val="00210EFE"/>
    <w:rsid w:val="002569B1"/>
    <w:rsid w:val="002670D1"/>
    <w:rsid w:val="00274DF3"/>
    <w:rsid w:val="002E0950"/>
    <w:rsid w:val="00305605"/>
    <w:rsid w:val="00377577"/>
    <w:rsid w:val="00385B97"/>
    <w:rsid w:val="00444625"/>
    <w:rsid w:val="005115F6"/>
    <w:rsid w:val="00527398"/>
    <w:rsid w:val="00671D82"/>
    <w:rsid w:val="006C7CEA"/>
    <w:rsid w:val="00876373"/>
    <w:rsid w:val="0090561A"/>
    <w:rsid w:val="009557FA"/>
    <w:rsid w:val="00996322"/>
    <w:rsid w:val="009E6A5C"/>
    <w:rsid w:val="00B85828"/>
    <w:rsid w:val="00BF0EFB"/>
    <w:rsid w:val="00C16D1F"/>
    <w:rsid w:val="00C21CE0"/>
    <w:rsid w:val="00D27229"/>
    <w:rsid w:val="00EC1F4A"/>
    <w:rsid w:val="00F75D98"/>
    <w:rsid w:val="00FA66C2"/>
    <w:rsid w:val="26C55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7B573"/>
  <w15:chartTrackingRefBased/>
  <w15:docId w15:val="{52E5876D-64C2-204C-BD5D-DEE2C98E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sid w:val="001F7FEA"/>
    <w:pPr>
      <w:widowControl w:val="0"/>
      <w:autoSpaceDE w:val="0"/>
      <w:autoSpaceDN w:val="0"/>
    </w:pPr>
    <w:rPr>
      <w:rFonts w:ascii="Arial" w:hAnsi="Arial" w:eastAsia="Arial" w:cs="Arial"/>
      <w:sz w:val="17"/>
      <w:szCs w:val="17"/>
    </w:rPr>
  </w:style>
  <w:style w:type="character" w:styleId="BodyTextChar" w:customStyle="1">
    <w:name w:val="Body Text Char"/>
    <w:basedOn w:val="DefaultParagraphFont"/>
    <w:link w:val="BodyText"/>
    <w:uiPriority w:val="1"/>
    <w:rsid w:val="001F7FEA"/>
    <w:rPr>
      <w:rFonts w:ascii="Arial" w:hAnsi="Arial" w:eastAsia="Arial" w:cs="Arial"/>
      <w:sz w:val="17"/>
      <w:szCs w:val="17"/>
    </w:rPr>
  </w:style>
  <w:style w:type="paragraph" w:styleId="Header">
    <w:name w:val="header"/>
    <w:basedOn w:val="Normal"/>
    <w:link w:val="HeaderChar"/>
    <w:uiPriority w:val="99"/>
    <w:unhideWhenUsed/>
    <w:rsid w:val="005115F6"/>
    <w:pPr>
      <w:tabs>
        <w:tab w:val="center" w:pos="4680"/>
        <w:tab w:val="right" w:pos="9360"/>
      </w:tabs>
    </w:pPr>
  </w:style>
  <w:style w:type="character" w:styleId="HeaderChar" w:customStyle="1">
    <w:name w:val="Header Char"/>
    <w:basedOn w:val="DefaultParagraphFont"/>
    <w:link w:val="Header"/>
    <w:uiPriority w:val="99"/>
    <w:rsid w:val="005115F6"/>
  </w:style>
  <w:style w:type="paragraph" w:styleId="Footer">
    <w:name w:val="footer"/>
    <w:basedOn w:val="Normal"/>
    <w:link w:val="FooterChar"/>
    <w:uiPriority w:val="99"/>
    <w:unhideWhenUsed/>
    <w:rsid w:val="005115F6"/>
    <w:pPr>
      <w:tabs>
        <w:tab w:val="center" w:pos="4680"/>
        <w:tab w:val="right" w:pos="9360"/>
      </w:tabs>
    </w:pPr>
  </w:style>
  <w:style w:type="character" w:styleId="FooterChar" w:customStyle="1">
    <w:name w:val="Footer Char"/>
    <w:basedOn w:val="DefaultParagraphFont"/>
    <w:link w:val="Footer"/>
    <w:uiPriority w:val="99"/>
    <w:rsid w:val="005115F6"/>
  </w:style>
  <w:style w:type="character" w:styleId="Hyperlink">
    <w:name w:val="Hyperlink"/>
    <w:basedOn w:val="DefaultParagraphFont"/>
    <w:uiPriority w:val="99"/>
    <w:unhideWhenUsed/>
    <w:rsid w:val="00BF0EFB"/>
    <w:rPr>
      <w:color w:val="0563C1" w:themeColor="hyperlink"/>
      <w:u w:val="single"/>
    </w:rPr>
  </w:style>
  <w:style w:type="character" w:styleId="UnresolvedMention">
    <w:name w:val="Unresolved Mention"/>
    <w:basedOn w:val="DefaultParagraphFont"/>
    <w:uiPriority w:val="99"/>
    <w:semiHidden/>
    <w:unhideWhenUsed/>
    <w:rsid w:val="00BF0EFB"/>
    <w:rPr>
      <w:color w:val="605E5C"/>
      <w:shd w:val="clear" w:color="auto" w:fill="E1DFDD"/>
    </w:rPr>
  </w:style>
  <w:style w:type="character" w:styleId="CommentReference">
    <w:name w:val="annotation reference"/>
    <w:basedOn w:val="DefaultParagraphFont"/>
    <w:uiPriority w:val="99"/>
    <w:semiHidden/>
    <w:unhideWhenUsed/>
    <w:rsid w:val="002670D1"/>
    <w:rPr>
      <w:sz w:val="16"/>
      <w:szCs w:val="16"/>
    </w:rPr>
  </w:style>
  <w:style w:type="paragraph" w:styleId="CommentText">
    <w:name w:val="annotation text"/>
    <w:basedOn w:val="Normal"/>
    <w:link w:val="CommentTextChar"/>
    <w:uiPriority w:val="99"/>
    <w:semiHidden/>
    <w:unhideWhenUsed/>
    <w:rsid w:val="002670D1"/>
    <w:rPr>
      <w:sz w:val="20"/>
      <w:szCs w:val="20"/>
    </w:rPr>
  </w:style>
  <w:style w:type="character" w:styleId="CommentTextChar" w:customStyle="1">
    <w:name w:val="Comment Text Char"/>
    <w:basedOn w:val="DefaultParagraphFont"/>
    <w:link w:val="CommentText"/>
    <w:uiPriority w:val="99"/>
    <w:semiHidden/>
    <w:rsid w:val="002670D1"/>
    <w:rPr>
      <w:sz w:val="20"/>
      <w:szCs w:val="20"/>
    </w:rPr>
  </w:style>
  <w:style w:type="paragraph" w:styleId="CommentSubject">
    <w:name w:val="annotation subject"/>
    <w:basedOn w:val="CommentText"/>
    <w:next w:val="CommentText"/>
    <w:link w:val="CommentSubjectChar"/>
    <w:uiPriority w:val="99"/>
    <w:semiHidden/>
    <w:unhideWhenUsed/>
    <w:rsid w:val="002670D1"/>
    <w:rPr>
      <w:b/>
      <w:bCs/>
    </w:rPr>
  </w:style>
  <w:style w:type="character" w:styleId="CommentSubjectChar" w:customStyle="1">
    <w:name w:val="Comment Subject Char"/>
    <w:basedOn w:val="CommentTextChar"/>
    <w:link w:val="CommentSubject"/>
    <w:uiPriority w:val="99"/>
    <w:semiHidden/>
    <w:rsid w:val="002670D1"/>
    <w:rPr>
      <w:b/>
      <w:bCs/>
      <w:sz w:val="20"/>
      <w:szCs w:val="20"/>
    </w:rPr>
  </w:style>
  <w:style w:type="paragraph" w:styleId="BalloonText">
    <w:name w:val="Balloon Text"/>
    <w:basedOn w:val="Normal"/>
    <w:link w:val="BalloonTextChar"/>
    <w:uiPriority w:val="99"/>
    <w:semiHidden/>
    <w:unhideWhenUsed/>
    <w:rsid w:val="002670D1"/>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2670D1"/>
    <w:rPr>
      <w:rFonts w:ascii="Times New Roman" w:hAnsi="Times New Roman" w:cs="Times New Roman"/>
      <w:sz w:val="18"/>
      <w:szCs w:val="18"/>
    </w:rPr>
  </w:style>
  <w:style w:type="paragraph" w:styleId="ListParagraph">
    <w:name w:val="List Paragraph"/>
    <w:basedOn w:val="Normal"/>
    <w:uiPriority w:val="34"/>
    <w:qFormat/>
    <w:rsid w:val="00274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Gunning Labs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Gunning</dc:creator>
  <keywords/>
  <dc:description/>
  <lastModifiedBy>Jennifer (Jen) Maltba</lastModifiedBy>
  <revision>3</revision>
  <dcterms:created xsi:type="dcterms:W3CDTF">2021-01-29T16:54:00.0000000Z</dcterms:created>
  <dcterms:modified xsi:type="dcterms:W3CDTF">2021-02-11T18:14:33.3227702Z</dcterms:modified>
</coreProperties>
</file>